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Anagrafe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Anagrafe: Attestazione di soggiorno permanente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dell'aAttestazione di soggiorno permanente. Il cittadino UE e i cittadini dei paesi che fanno parte dello Spazio Economico Europeo (compresi pure i cittadini dell'Islanda, Norvegia, Liechtenstein, Svizzera e San Marino) possono richiedere al Comune di residenza l'attestato che certifica la loro condizione di titolari del diritto di soggiorno permanente se hanno soggiornato legalmente ed in via continuativa per 5 anni nel territorio nazionale.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30/2007 - Attuazione della direttiva 2004/38/CE relativa al diritto dei cittadini UE e dei loro familiari di circolare e soggiornare liberamente nel territorio degli Stati membri - L. 35/2012 - Disposizioni urgenti in materia di semplificazione e sviluppo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 Indirizzo:Piazza Signorelli n.1</w:t>
            </w:r>
          </w:p>
          <w:p w:rsidR="00987A58" w:rsidRDefault="00104597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987A58" w:rsidRDefault="00104597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987A58" w:rsidRDefault="00104597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987A58" w:rsidRDefault="00104597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987A58" w:rsidRDefault="00104597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987A58" w:rsidRDefault="00104597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3D3DE0" w:rsidRDefault="00104597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Martedi'10.00 / 13.00 </w:t>
            </w:r>
            <w:r w:rsidR="003D3DE0">
              <w:rPr>
                <w:rFonts w:ascii="Arial" w:hAnsi="Arial"/>
              </w:rPr>
              <w:t>–</w:t>
            </w:r>
            <w:r>
              <w:rPr>
                <w:rFonts w:ascii="Arial" w:hAnsi="Arial"/>
              </w:rPr>
              <w:t xml:space="preserve"> </w:t>
            </w:r>
          </w:p>
          <w:p w:rsidR="00987A58" w:rsidRDefault="00104597">
            <w:pPr>
              <w:jc w:val="both"/>
            </w:pPr>
            <w:bookmarkStart w:id="0" w:name="_GoBack"/>
            <w:bookmarkEnd w:id="0"/>
            <w:r>
              <w:rPr>
                <w:rFonts w:ascii="Arial" w:hAnsi="Arial"/>
              </w:rPr>
              <w:t>Mercoledi'09.00 / 13.00 - 15.30 / 17.30</w:t>
            </w:r>
          </w:p>
          <w:p w:rsidR="00987A58" w:rsidRDefault="00104597">
            <w:pPr>
              <w:jc w:val="both"/>
            </w:pPr>
            <w:r>
              <w:rPr>
                <w:rFonts w:ascii="Arial" w:hAnsi="Arial"/>
              </w:rPr>
              <w:t xml:space="preserve">Giovedi'10.00 / 13.00 - </w:t>
            </w:r>
          </w:p>
          <w:p w:rsidR="00987A58" w:rsidRDefault="00104597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</w:t>
            </w:r>
            <w:r w:rsidR="00104597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987A58" w:rsidRDefault="00104597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servizifinanziari@comune.parona.pv.it</w:t>
            </w:r>
          </w:p>
          <w:p w:rsidR="00987A58" w:rsidRDefault="00104597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987A58" w:rsidRDefault="00104597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987A58" w:rsidRDefault="00104597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987A58" w:rsidRDefault="00104597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</w:t>
            </w:r>
            <w:r w:rsidRPr="007137E0">
              <w:rPr>
                <w:rFonts w:ascii="Arial" w:hAnsi="Arial"/>
              </w:rPr>
              <w:lastRenderedPageBreak/>
              <w:t>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Modulistica consultabile sul sito istituzionale dell'Ente al </w:t>
            </w:r>
            <w:r w:rsidRPr="007137E0">
              <w:rPr>
                <w:rFonts w:ascii="Arial" w:hAnsi="Arial"/>
                <w:color w:val="000000"/>
              </w:rPr>
              <w:lastRenderedPageBreak/>
              <w:t xml:space="preserve">link sottoindicato. In assenza del link, contattare l'Ufficio del procedimento.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espresso, attestato richiesto o diniego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987A58" w:rsidRDefault="00104597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104597">
              <w:rPr>
                <w:rFonts w:ascii="Arial" w:hAnsi="Arial"/>
                <w:color w:val="000000"/>
              </w:rPr>
              <w:t>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4597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3DE0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87A58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2026-06-15T15:11:00Z</dcterms:modified>
</cp:coreProperties>
</file>